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ORDIN   Nr. 5453 din 12 noiembrie 2013</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privind aprobarea Programei valabile pentru concursul de ocupare a posturilor didactice/catedrelor declarate vacante/rezervate în învăţământul preuniversitar, specialitatea postului educator-puericultor</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EMITENT:      MINISTERUL EDUCAŢIEI NAŢIONALE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PUBLICAT  ÎN: MONITORUL OFICIAL  NR. 27 din 14 ianuarie 2014</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În baza prevederilor </w:t>
      </w:r>
      <w:r>
        <w:rPr>
          <w:rFonts w:ascii="Times New Roman" w:hAnsi="Times New Roman" w:cs="Times New Roman"/>
          <w:color w:val="008000"/>
          <w:sz w:val="28"/>
          <w:szCs w:val="28"/>
          <w:u w:val="single"/>
        </w:rPr>
        <w:t>art. 254</w:t>
      </w:r>
      <w:r>
        <w:rPr>
          <w:rFonts w:ascii="Times New Roman" w:hAnsi="Times New Roman" w:cs="Times New Roman"/>
          <w:sz w:val="28"/>
          <w:szCs w:val="28"/>
        </w:rPr>
        <w:t xml:space="preserve"> alin. (3) şi (8) din Legea educaţiei naţionale nr. 1/2011, cu modificările şi completările ulterioare,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Hotărârii Guvernului nr. 185/2013</w:t>
      </w:r>
      <w:r>
        <w:rPr>
          <w:rFonts w:ascii="Times New Roman" w:hAnsi="Times New Roman" w:cs="Times New Roman"/>
          <w:sz w:val="28"/>
          <w:szCs w:val="28"/>
        </w:rPr>
        <w:t xml:space="preserve"> privind organizarea şi funcţionarea Ministerului Educaţiei Naţionale, cu modificările şi completările ulterioare,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ministrul educaţiei naţionale emite prezentul ordin.</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1</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Se aprobă Programa valabilă pentru concursul de ocupare a posturilor didactice/catedrelor declarate vacante/rezervate în învăţământul preuniversitar, specialitatea postului educator-puericultor, prevăzută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la prezentul ordin.</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ART. 2</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Ministrul educaţiei naţionale,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Remus Pricopie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Bucureşti, 12 noiembrie 2013.</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Nr. 5.453.</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ANEXA 1</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PROGRAMA VALABILĂ</w:t>
      </w:r>
    </w:p>
    <w:p w:rsidR="003D0A3B" w:rsidRDefault="003D0A3B" w:rsidP="003D0A3B">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pentru concursul de ocupare a posturilor didactice/catedrelor declarate vacante/rezervate în învăţământul preuniversitar, specialitatea postului educator-puericultor</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Notă de prezentare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Pentru profesia de educator-puericultor, standardul ocupaţional (COR) face următoarea descriere: "Educatorul puericultor este persoana calificată a cărei intervenţie se regăseşte în sectorul serviciilor de creştere, îngrijire şi educaţie timpurie a copilului şi de susţinere a părinţilor în consolidarea abilităţilor parentale."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Rolurile pe care educatorul-puericultor şi le asumă sunt multiple: îngrijirea copiilor de la 0 la 3 ani, participarea la educaţia, sprijinirea relaţiei părinte-copil, consilierea părinţilor şi a altor persoane implicate în creşterea şi educaţia copiilor, promovarea parteneriatelor sociale şi educaţionale (creşă/grădiniţă-familie-comunitate), oferirea unui model de conduită, dezvoltarea profesională continuă.</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Conform </w:t>
      </w:r>
      <w:r>
        <w:rPr>
          <w:rFonts w:ascii="Times New Roman" w:hAnsi="Times New Roman" w:cs="Times New Roman"/>
          <w:color w:val="008000"/>
          <w:sz w:val="28"/>
          <w:szCs w:val="28"/>
          <w:u w:val="single"/>
        </w:rPr>
        <w:t>art. 254</w:t>
      </w:r>
      <w:r>
        <w:rPr>
          <w:rFonts w:ascii="Times New Roman" w:hAnsi="Times New Roman" w:cs="Times New Roman"/>
          <w:sz w:val="28"/>
          <w:szCs w:val="28"/>
        </w:rPr>
        <w:t xml:space="preserve"> alin. (3) din Legea educaţiei naţionale nr. 1/2011, cu modificările şi completările ulterioare, în învăţământul preuniversitar de stat şi particular, posturile didactice se ocupă prin concurs organizat la nivelul unităţii de învăţământ cu personalitate juridică, conform unei metodologii-cadru elaborate de Ministerul Educaţiei Naţionale.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Programa pentru concursul de ocupare a posturilor didactice vacante de educator puericultor este concepută şi elaborată în acord cu prevederile Curriculumului pentru educaţia timpurie a copiilor sub 3 ani şi, totodată, se raportează la programele disciplinelor specifice, care stau la baza formării iniţiale a educatorului-puericultor. Competenţele şi conţinuturile din programă sunt proiectate într-o viziune curriculară dinamică, sistemică, integratoare.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De asemenea, cele 3 componente ale programei - Limba şi literatura română, Introducere în pedagogie - Educaţia timpurie şi Curriculum pentru educaţie timpurie - vizează conţinuturile ştiinţifice fundamentale în domeniul educaţiei timpurii, tendinţele în evoluţia disciplinelor specifice şi modurile de aplicare a noilor paradigme ale studierii acestora.</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În acest context, programa urmăreşte verificarea competenţelor necesare pentru proiectarea, realizarea şi evaluarea activităţilor didactice, evidenţierea abilităţilor de comunicare, empatice şi de cooperare ale candidaţilor, în complexul procesului educaţional pe care aceştia urmează să îl deruleze zi de zi la grupă.</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bookmarkStart w:id="0" w:name="_GoBack"/>
      <w:bookmarkEnd w:id="0"/>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2. Tematica ştiinţifică pentru Limba şi literatura română</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2.1. Limba română</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nivelul fonetic: norme ortografice şi ortoepice, sunet, silaba, despărţirea cuvintelor în silabe;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nivelul lexico-semantic: cuvânt, categorii semantice (sinonime, antonime, omonime, paronime), sensul cuvintelor;</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 nivelul stilistic: stiluri funcţionale, tipuri de text receptate (narativ, descriptiv, dialogat, informativ, argumentativ), stil direct, stil indirect, stil indirect liber.</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2.2. Literatura română</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 Proza - specii narative: basmul cult, povestirea.</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Concepte operaţionale asociate: instanţele comunicării narative (autor, narator, personaj, cititor); construcţia discursului narativ (specie literară, acţiune, temă, momentele subiectului, conflict, incipit, final, moduri de expunere, stil direct, stil indirect, stil indirect liber, repere spaţiale, repere temporale); personaje (tipologie, modalităţi de caracterizare, limbajul naratorului).</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 Poezia pentru copii</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Concepte operaţionale asociate: elemente de compoziţie: titlu, motiv literar, idee poetică etc.; elemente de prozodie; figuri semantice (aliteraţia, antiteza, comparaţia, epitetul, hiperbola, metafora, personificarea, repetiţia).</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NOTĂ:</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Componenta Limba şi literatura română din structura probei de concurs va fi dimensionată pe două module: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redactarea unui eseu structurat, un eseu liber sau un eseu argumentativ în care să se aplice conceptele operaţionale enumerate în programă, pe un text aparţinând scriitorilor studiaţi în timpul formării iniţiale;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aplicarea elementelor de limbă română pe un text la prima vedere, selectat atât din opera scriitorilor studiaţi, cât şi a altor autori.</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Tematica ştiinţifică pentru Introducere în pedagogie - Educaţie timpurie şi pentru Curriculumul pentru educaţia timpurie a copiilor sub 3 ani - conţinuturi</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3.1. Introducere în pedagogie - Educaţie timpurie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Educaţia - o caracteristică esenţială a devenirii umane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Educaţie - educabilitate - umanitate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Funcţiile şi formele educaţiei</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Caracteristici ale educaţiei la vârstă mică</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Educaţia timpurie în relaţie cu educaţia permanentă</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Educaţia timpurie în România</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NOTĂ:</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Pentru componenta Introducere în pedagogie - Educaţia timpurie din structura probei de concurs se va solicita elaborarea unui eseu structurat/eseu argumentativ.</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3.2. Curriculumul pentru educaţia timpurie a copiilor sub 3 ani - conţinuturi</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Curriculum - delimitări conceptuale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Specificul curriculumului pentru educaţie timpurie a copiilor sub 3 ani</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Specificul dezvoltării la vârsta antepreşcolară - nevoile de dezvoltare specifice bebeluşului şi copilului mic</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Metodologia proiectării curriculumului pentru educaţie timpurie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Modalităţi specifice de realizare a activităţilor didactice în educaţia timpurie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Evaluarea activităţii copiilor sub 3 ani</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 Bibliografie obligatorie</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4.1. Limba şi literatura română</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Anghelescu, M., Ionescu, C. Lăzărescu, Gh. (1995). Dicţionar de termeni literari, Ed. Gramond.</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Irimia, D. (1986). Structura stilistică a limbii române contemporane. Bucureşti: Ed. Ştiinţifică şi Enciclopedică</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Vianu, T. (...) Ed. 100+1 Gramar, Bucureşti, 2002. Arta prozatorilor români</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(1979). Dicţionarul literaturii române de la origini până la 1900. Bucureşti</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(2002). Dicţionarul scriitorilor români. (coord. Mircea Zaciu). Bucureşti: Ed. Albatros</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Academia Română, DOOM, ediţia a II-a, Bucureşti, 2005.</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Ciompec, G., Dominte, C., Forăscu, N., Guţu Romalo, V., Vasiliu, E. (1985). Limba română contemporană. Fonetica. Fonologia. Morfologia, ediţie revizuită şi adăugită, Bucureşti: Ed. Didactică şi Pedagogică</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Manualele de limba română, profil pedagogic, Ed. Didactică şi Pedagogică, ediţiile 1975 - 1986</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4.2. Introducere în pedagogie - Educaţia timpurie şi Curriculumul pentru educaţia timpurie a copiilor sub 3 ani</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Ausubel, D., Robinson, R., Învăţarea în şcoală. O introducere în psihologia pedagogică, Editura Didactică şi Pedagogică, Bucureşti, 1981.</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Bîrzea, Cezar, Arta şi ştiinţa educaţiei, Ed. Didactică şi Pedagogică, Bucureşti, 1995.</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Cerghit, Ioan, Vlăsceanu, L., (coord.), Curs de pedagogie, Bucureşti, 1988.</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Cosmovici, A., Iacob, L., (coord.) Psihologie şcolară, Ed. Polirom, Iaşi, 1998.</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Cristea, S., Dicţionar de termeni pedagogici, Editura Didactică şi Pedagogică, Bucureşti, 1998.</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Cucoş, C. (coord.), Psihopedagogie pentru examenul de definitivare şi grade didactice, Ed. Polirom, Iaşi, 1998.</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D'Hainaut, L. (coord.), Programe de învăţământ şi educaţie permanentă, Ed. Didactică şi Pedagogică, Bucureşti, 1981.</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Davtz, G., Ball, S., Psihologia procesului educaţional, Ed. Didactică şi Pedagogică, Bucureşti, 1978.</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Farca, S. (coord.), Începem grădiniţa! Ghid pentru părinţi şi educatoare, Ed. Pim, Iaşi, 2011.</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Farca, S., Cum întâmpinăm copilul ca părinţi, bunici, medici şi educatori, Ed. Trei, Bucureşti, 2010.</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Fumărel, S., Şovar, R., Vrăsmaş, E., Educaţia timpurie a copiilor în vârstă de 0 - 7 ani, Unicef, Ed. Alternative, Bucureşti, 1995.</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Gagne, R., Condiţiile învăţării, Ed. Didactică şi Pedagogică, Bucureşti, 1975.</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Golu, Pantelimon, Golu, Elena, Psihologie educaţională, Ed. Exponto, Constanţa, 2002.</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Iucu, B., Romiţă, Managementul şi gestiunea clasei de elevi - fundamente teoretico-metodologice, Ed. Polirom, Iaşi, 2000.</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Jigău, M. et al., Repere privind activitatea educativă. Ghid metodologic, MEC-CNC, Bucureşti, 2001.</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Jinga, I., Istrate, E. (coord.), Manual de pedagogie, Ed. All, Bucureşti, 1998.</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Jinga, Ioan, Negreţ, Ioan, Învăţarea eficientă, Ed. Editis, Bucureşti, 1994.</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Neacşu, I., Metode şi tehnici moderne de învăţare eficientă, Ed. Militară, Bucureşti, 1990.</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Neculau, A., Cozma, T. (coord.), Psihopedagogie pentru examenul de definitivat şi gradul II, Ed. S. Haret, Iaşi, 1999.</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Păun, Emil, Iucu, Romiţă, Educaţia preşcolară în România, Ed. Polirom, Iaşi, 2002.</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Popescu, E. et al., Pedagogie preşcolară, Ed. Didactică şi Pedagogică, Bucureşti, 1995.</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Văideanu, G., Educaţia la frontiera dintre milenii, Ed. Politică, Bucureşti, 1988.</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Ordinul ministrului educaţiei, cercetării, tineretului şi sportului nr. 5.347/2011*) (Roluri profesionale şi competenţe ale absolvenţilor liceului - filieră vocaţională, profil pedagogic, specializarea educator puericultor)</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Ordinul ministrului educaţiei, cercetării, tineretului şi sportului nr. 5.347/2011 nu a fost publicat în Monitorul Oficial al României, Partea I.</w:t>
      </w:r>
    </w:p>
    <w:p w:rsidR="003D0A3B" w:rsidRDefault="003D0A3B" w:rsidP="003D0A3B">
      <w:pPr>
        <w:autoSpaceDE w:val="0"/>
        <w:autoSpaceDN w:val="0"/>
        <w:adjustRightInd w:val="0"/>
        <w:spacing w:after="0" w:line="240" w:lineRule="auto"/>
        <w:jc w:val="both"/>
        <w:rPr>
          <w:rFonts w:ascii="Times New Roman" w:hAnsi="Times New Roman" w:cs="Times New Roman"/>
          <w:sz w:val="28"/>
          <w:szCs w:val="28"/>
        </w:rPr>
      </w:pPr>
    </w:p>
    <w:p w:rsidR="00AB07A3" w:rsidRDefault="003D0A3B" w:rsidP="003D0A3B">
      <w:pPr>
        <w:jc w:val="both"/>
      </w:pPr>
      <w:r>
        <w:rPr>
          <w:rFonts w:ascii="Times New Roman" w:hAnsi="Times New Roman" w:cs="Times New Roman"/>
          <w:sz w:val="28"/>
          <w:szCs w:val="28"/>
        </w:rPr>
        <w:t xml:space="preserve">                              ---------------</w:t>
      </w:r>
    </w:p>
    <w:sectPr w:rsidR="00AB07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3F2"/>
    <w:rsid w:val="003D0A3B"/>
    <w:rsid w:val="00467143"/>
    <w:rsid w:val="0095602A"/>
    <w:rsid w:val="00AA23F2"/>
    <w:rsid w:val="00AB07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375220-BAE7-4DE0-A783-6023CC51C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1517</Words>
  <Characters>8802</Characters>
  <Application>Microsoft Office Word</Application>
  <DocSecurity>0</DocSecurity>
  <Lines>73</Lines>
  <Paragraphs>20</Paragraphs>
  <ScaleCrop>false</ScaleCrop>
  <Company/>
  <LinksUpToDate>false</LinksUpToDate>
  <CharactersWithSpaces>10299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Barbulescu Adrian</dc:creator>
  <cp:keywords/>
  <dc:description/>
  <cp:lastModifiedBy>Barbulescu Adrian</cp:lastModifiedBy>
  <cp:revision>2</cp:revision>
  <dcterms:created xsi:type="dcterms:W3CDTF">2015-06-03T12:54:00Z</dcterms:created>
  <dcterms:modified xsi:type="dcterms:W3CDTF">2015-06-03T12:55:00Z</dcterms:modified>
</cp:coreProperties>
</file>